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HOF Gaming Series debiutuje z przełomowym wideo AI - wydajność nowej generacji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Hall Of Fame, marka znana z bijących rekordy wydajności kart graficznych, oficjalnie zaprezentowała nową serię GeForce RTX 50 HOF Gaming.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okazji firma po raz pierwszy w historii stworzyła reklamę z wykorzystaniem sztucznej inteligencji, demonstrując możliwości nowej generacji GPU w przyspieszaniu procesów kreatywnych 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ludzkiej kreatywności i mocy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film promocyjny HOF Gaming Series to efekt pracy zespołu produkcyjnego marki, który wykonał ponad 90% animacji i montażu. Jednocześnie twórcy odważnie zintegrowali narzędzia AI w kluczowych elementach filmu: od animacji postaci (w tym kierowcy HOF Racing Team) po komponowanie muzyki i tekstów piosenek.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 kreatywnie przedstawia narodziny kart graficznych nowej generacji, wykorzystując metaforę sportów motorowych. Seria HOF Gaming pokazana jest jako wyczynowe maszyny wyścigowe, pokonujące wyzwania w drodze po mistrzostwo. W filmie pojawia się również ikoniczna postać w kapturze - symbol dążenia marki do perfekcji i wydajności nowej generacji, analogicznego do ewolucji nowoczesnych modeli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w pełnej wersji dostępny jest pod adresem: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https://youtu.be/QQ8dWBNy3EI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twórców i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50 Series HOF Gaming oferuje użytkownikom: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 AI nowej generacji</w:t>
      </w:r>
      <w:r>
        <w:rPr>
          <w:rFonts w:ascii="calibri" w:hAnsi="calibri" w:eastAsia="calibri" w:cs="calibri"/>
          <w:sz w:val="24"/>
          <w:szCs w:val="24"/>
        </w:rPr>
        <w:t xml:space="preserve"> umożliwiającą błyskawiczne przyspieszenie procesów twórczych;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Usprawnienie pracy</w:t>
      </w:r>
      <w:r>
        <w:rPr>
          <w:rFonts w:ascii="calibri" w:hAnsi="calibri" w:eastAsia="calibri" w:cs="calibri"/>
          <w:sz w:val="24"/>
          <w:szCs w:val="24"/>
        </w:rPr>
        <w:t xml:space="preserve"> dzięki zaawansowanym możliwościom AI. Użytkownicy mogą z łatwością realizować skomplikowane projekty kreatywne i produkcyjne;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Moc potwierdzoną rekordami</w:t>
      </w:r>
      <w:r>
        <w:rPr>
          <w:rFonts w:ascii="calibri" w:hAnsi="calibri" w:eastAsia="calibri" w:cs="calibri"/>
          <w:sz w:val="24"/>
          <w:szCs w:val="24"/>
        </w:rPr>
        <w:t xml:space="preserve">. HOF przez lata wielokrotnie bijał rekordy świata, a nowa seria kontynuuje tę tradycję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QQ8dWBNy3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2026-05-16T17:23:05+02:00</dcterms:created>
  <dcterms:modified xsi:type="dcterms:W3CDTF">2026-05-16T17:23:05+02:00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