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before="0" w:after="600" w:line="240" w:lineRule="auto"/>
      </w:pPr>
      <w:r>
        <w:rPr>
          <w:rFonts w:ascii="calibri" w:hAnsi="calibri" w:eastAsia="calibri" w:cs="calibri"/>
          <w:sz w:val="52"/>
          <w:szCs w:val="52"/>
          <w:b/>
        </w:rPr>
        <w:t xml:space="preserve">Wyciśnij maksimum ze swojej karty graficznej z oprogramowaniem KFA2</w: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Podkręcanie karty graficznej lepiej zostawić profesjonalistom? Te czasy już dawno za nami, z innowacyjnym oprogramowaniem KFA2 poradzi sobie z tym każdy! Wystarczy jedno kliknięcie, aby uwolnić pełen potencjał sprzętu, dopasować podświetlenie czy ustawić prędkość wentylatorów.</w:t>
      </w:r>
    </w:p>
    <w:p/>
    <w:p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</w:p>
    <w:p>
      <w:pPr>
        <w:jc w:val="center"/>
      </w:pPr>
      <w:r>
        <w:pict>
          <v:shape type="#_x0000_t75" style="width:602px; height:601px; margin-left:0px; margin-top:0px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Można kupić nową kartę graficzną, podłączyć ją i od razu zanurzyć się w wirtualnym świecie, licząc na fabryczną optymalizację producenta. Ale można też inaczej, bo innowacyjne oprogramowanie KFA2 umożliwia łatwe podkręcanie i dostosowywanie ustawień GPU do potrzeb użytkowników. Xtreme Tuner to centrum dowodzenia kartą graficzną KFA2 dla graczy i overclockerów, które pozwala uwolnić prawdziwy potencjał GPU - teraz dostępne także w formie aplikacji na smartfony.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Uwolnij pełny potencjał swojej karty graficznej KFA2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Dzięki Xtreme Tuner można łatwo monitorować i podkręcać kartę graficzną KFA2, a także dostosowywać jej ustawienia za pomocą urządzenia mobilnego. Wystarczy zainstalować aplikację i upewnić się, że PC i smartfon działają w tej samej sieci WiFi, aby uzyskać stały podgląd pracy karty graficznej, a także dostęp do intuicyjnych ekskluzywnych narzędzi „1 Click”.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GPU Info OSD to niezwykle przydatna opcja, która pozwala zdalnie monitorować parametry karty graficznej KFA2 w czasie rzeczywistym. Wystarczy rzut oka na wyświetlacz smartfona, żeby odczytać temperaturę, częstotliwość taktowania czy prędkość wentylatorów bez konieczności wychodzenia z gry.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jc w:val="center"/>
      </w:pPr>
      <w:r>
        <w:pict>
          <v:shape type="#_x0000_t75" style="width:490px; height:476px; margin-left:0px; margin-top:0px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>
      <w:pPr>
        <w:spacing w:before="0" w:after="300"/>
      </w:pP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Wydajność nie jest wystarczająca? Zakładka Fan Speed Tuner pozwala manualnie ustawić prędkości zegarów, a zakładka OC rozpocząć fabryczne podkręcanie 1-Click OC, by wyraźnie poprawić możliwości karty graficznej. Równie szybko możemy też podzielić się swoimi wynikami, a to za sprawą wbudowanej funkcji udostępniania.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Producent nie zapomina również o fanach bardziej zaawansowanych modyfikacji ustawień i pozwala entuzjastom przejąć pełną kontrolę nad OC, by rzucić wyzwanie ograniczeniom kart graficznych KFA2!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jc w:val="center"/>
      </w:pPr>
      <w:r>
        <w:pict>
          <v:shape type="#_x0000_t75" style="width:592px; height:592px; margin-left:0px; margin-top:0px; mso-position-horizontal:left; mso-position-vertical:top; mso-position-horizontal-relative:char; mso-position-vertical-relative:line;">
            <w10:wrap type="inline"/>
            <v:imagedata r:id="rId9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A że gamingowa karta graficzna nie może obyć się bez podświetlenia, w narzędziach „1-Click” aplikacji Xtreme Tuner znajduje się też zakładka pozwalająca na dostosowanie efektów RGB. Użytkownicy znajdą tu do 20 predefiniowanych ustawień, dzięki którym karty KFA2 zyskają odpowiednią gamingową oprawę.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jc w:val="center"/>
      </w:pPr>
      <w:r>
        <w:pict>
          <v:shape type="#_x0000_t75" style="width:296px; height:592px; margin-left:0px; margin-top:0px; mso-position-horizontal:left; mso-position-vertical:top; mso-position-horizontal-relative:char; mso-position-vertical-relative:line;">
            <w10:wrap type="inline"/>
            <v:imagedata r:id="rId10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Aplikacja Xtreme Tuner jest dostępna do pobrania w </w:t>
      </w:r>
      <w:hyperlink r:id="rId11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Sklepie Play (Android)</w:t>
        </w:r>
      </w:hyperlink>
      <w:r>
        <w:rPr>
          <w:rFonts w:ascii="calibri" w:hAnsi="calibri" w:eastAsia="calibri" w:cs="calibri"/>
          <w:sz w:val="24"/>
          <w:szCs w:val="24"/>
        </w:rPr>
        <w:t xml:space="preserve"> i </w:t>
      </w:r>
      <w:hyperlink r:id="rId12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App Store (iOS)</w:t>
        </w:r>
      </w:hyperlink>
      <w:r>
        <w:rPr>
          <w:rFonts w:ascii="calibri" w:hAnsi="calibri" w:eastAsia="calibri" w:cs="calibri"/>
          <w:sz w:val="24"/>
          <w:szCs w:val="24"/>
        </w:rPr>
        <w:t xml:space="preserve"> dla wszystkich kart graficznych KFA2 GeForce RTX serii 30 i 40. Z wygodnymi narzędziami „1-Click” moc jest na wyciągnięcie ręki!</w:t>
      </w:r>
    </w:p>
    <w:p>
      <w:pPr>
        <w:spacing w:before="0" w:after="300"/>
      </w:pPr>
    </w:p>
    <w:p>
      <w:pPr>
        <w:jc w:val="center"/>
      </w:pPr>
      <w:r>
        <w:pict>
          <v:shape type="#_x0000_t75" style="width:602px; height:601px; margin-left:0px; margin-top:0px; mso-position-horizontal:left; mso-position-vertical:top; mso-position-horizontal-relative:char; mso-position-vertical-relative:line;">
            <w10:wrap type="inline"/>
            <v:imagedata r:id="rId13" o:title=""/>
          </v:shape>
        </w:pict>
      </w:r>
    </w:p>
    <w:sectPr>
      <w:pgSz w:orient="portrait" w:w="11870" w:h="16787"/>
      <w:pgMar w:top="650" w:right="650" w:bottom="850" w:left="650" w:header="720" w:footer="720" w:gutter="0"/>
      <w:cols w:num="1"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zoom w:percent="100"/>
  <w:defaultTabStop w:val="708"/>
  <w:hyphenationZone w:val="425"/>
  <w:characterSpacingControl w:val="doNotCompress"/>
  <w:themeFontLang w:val="en-U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image" Target="media/section_image2.jpg"/><Relationship Id="rId9" Type="http://schemas.openxmlformats.org/officeDocument/2006/relationships/image" Target="media/section_image3.jpg"/><Relationship Id="rId10" Type="http://schemas.openxmlformats.org/officeDocument/2006/relationships/image" Target="media/section_image4.jpg"/><Relationship Id="rId11" Type="http://schemas.openxmlformats.org/officeDocument/2006/relationships/hyperlink" Target="https://play.google.com/store/apps/details?id=com.szgalaxy.xt" TargetMode="External"/><Relationship Id="rId12" Type="http://schemas.openxmlformats.org/officeDocument/2006/relationships/hyperlink" Target="https://apps.apple.com/us/app/xtreme-tuner/id1515060498" TargetMode="External"/><Relationship Id="rId13" Type="http://schemas.openxmlformats.org/officeDocument/2006/relationships/image" Target="media/section_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2024-05-18T14:10:16+02:00</dcterms:created>
  <dcterms:modified xsi:type="dcterms:W3CDTF">2024-05-18T14:10:16+02:00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